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42727">
      <w:pPr>
        <w:pStyle w:val="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《经济管理》关于公开数据和附件的使用说明</w:t>
      </w:r>
    </w:p>
    <w:p w14:paraId="0E5694C5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为推动构建中国管理学自主知识体系，营造公开、透明、诚信的学术环境和良好的学术生态，《经济管理》自2025年第1期起，将在官网（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）、公众号、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国知网、OSID等多平台发布已发表论文的原始数据及相关扩展资料。为保护作者知识产权，请各位作者读者在研究与写作过程中，如参考或使用了本文公开的附录、数据集、程序代码等相关内容，无论相关作品是否向本刊投稿，须在作品中详细准确列出相关参考文献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Style w:val="43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格式见后文附录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）。如因未明确引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用而造成违反学术规范、学术道德等的学术不端问题，作者和编辑部有权予以责任追究。</w:t>
      </w:r>
    </w:p>
    <w:p w14:paraId="3805BCB6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0035FC0A">
      <w:pPr>
        <w:pStyle w:val="38"/>
        <w:wordWrap w:val="0"/>
        <w:ind w:firstLine="5145" w:firstLineChars="245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《经济管理》编辑部</w:t>
      </w:r>
    </w:p>
    <w:p w14:paraId="3573D027">
      <w:pPr>
        <w:pStyle w:val="38"/>
        <w:wordWrap w:val="0"/>
        <w:ind w:firstLine="5670" w:firstLineChars="27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2025年1月</w:t>
      </w:r>
    </w:p>
    <w:p w14:paraId="5D7342F2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23D807DD">
      <w:pPr>
        <w:pStyle w:val="42"/>
        <w:wordWrap w:val="0"/>
        <w:ind w:firstLine="420" w:firstLineChars="200"/>
        <w:jc w:val="both"/>
        <w:rPr>
          <w:rStyle w:val="47"/>
          <w:rFonts w:ascii="Times New Roman" w:hAnsi="Times New Roman" w:cs="Times New Roman"/>
          <w:sz w:val="21"/>
          <w:szCs w:val="21"/>
        </w:rPr>
      </w:pPr>
      <w:r>
        <w:rPr>
          <w:rStyle w:val="47"/>
          <w:rFonts w:ascii="Times New Roman" w:hAnsi="Times New Roman" w:cs="Times New Roman"/>
          <w:sz w:val="21"/>
          <w:szCs w:val="21"/>
        </w:rPr>
        <w:t>引用示例：</w:t>
      </w:r>
    </w:p>
    <w:p w14:paraId="59468878">
      <w:pPr>
        <w:pStyle w:val="42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298B54F1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</w:rPr>
        <w:t>刁海璨，张延群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cs="Times New Roman"/>
          <w:color w:val="auto"/>
          <w:sz w:val="21"/>
          <w:szCs w:val="21"/>
        </w:rPr>
        <w:t>碳排放交易、基础研究与实质性绿色创新</w:t>
      </w:r>
      <w:r>
        <w:rPr>
          <w:rFonts w:ascii="Times New Roman" w:hAnsi="Times New Roman" w:cs="Times New Roman"/>
          <w:color w:val="auto"/>
          <w:sz w:val="21"/>
          <w:szCs w:val="21"/>
        </w:rPr>
        <w:t>[J].北京:经济管理,2025,(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7</w:t>
      </w:r>
      <w:r>
        <w:rPr>
          <w:rFonts w:ascii="Times New Roman" w:hAnsi="Times New Roman" w:cs="Times New Roman"/>
          <w:color w:val="auto"/>
          <w:sz w:val="21"/>
          <w:szCs w:val="21"/>
        </w:rPr>
        <w:t>):</w:t>
      </w:r>
      <w:r>
        <w:rPr>
          <w:rFonts w:hint="eastAsia" w:ascii="Times New Roman" w:hAnsi="Times New Roman" w:cs="Times New Roman"/>
          <w:color w:val="auto"/>
          <w:sz w:val="21"/>
          <w:szCs w:val="21"/>
        </w:rPr>
        <w:t>107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-124</w:t>
      </w:r>
      <w:r>
        <w:rPr>
          <w:rFonts w:ascii="Times New Roman" w:hAnsi="Times New Roman" w:cs="Times New Roman"/>
          <w:color w:val="auto"/>
          <w:sz w:val="21"/>
          <w:szCs w:val="21"/>
        </w:rPr>
        <w:t>.</w:t>
      </w:r>
    </w:p>
    <w:p w14:paraId="4959FDA1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如果研究中使用了未在</w:t>
      </w:r>
      <w:bookmarkStart w:id="0" w:name="_GoBack"/>
      <w:bookmarkEnd w:id="0"/>
      <w:r>
        <w:rPr>
          <w:rFonts w:ascii="Times New Roman" w:hAnsi="Times New Roman" w:cs="Times New Roman"/>
          <w:sz w:val="21"/>
          <w:szCs w:val="21"/>
        </w:rPr>
        <w:t>杂志纸质版刊发、但在杂志官方网站上正式公开发表的数字内容（包括数据集、程序代码、附录文件），请务必在研究成果正文中注明：</w:t>
      </w:r>
    </w:p>
    <w:p w14:paraId="2CA37A67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数据集（及程序代码等附件）来自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刁海璨和张延群</w:t>
      </w:r>
      <w:r>
        <w:rPr>
          <w:rFonts w:ascii="Times New Roman" w:hAnsi="Times New Roman" w:cs="Times New Roman"/>
          <w:color w:val="auto"/>
          <w:sz w:val="21"/>
          <w:szCs w:val="21"/>
        </w:rPr>
        <w:t>（2025）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，参见在《经济管理》网站（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https://jjgl.ajcass.com</w:t>
      </w:r>
      <w:r>
        <w:rPr>
          <w:rStyle w:val="18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）附件下载。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  <w:rsid w:val="75EA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5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FollowedHyperlink"/>
    <w:basedOn w:val="16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18">
    <w:name w:val="Hyperlink"/>
    <w:basedOn w:val="16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Char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Char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Char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Char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Char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Char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Char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Char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Char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Char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Char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Char"/>
    <w:basedOn w:val="16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Char"/>
    <w:basedOn w:val="16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7">
    <w:name w:val="p1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Cs w:val="21"/>
      <w14:ligatures w14:val="none"/>
    </w:rPr>
  </w:style>
  <w:style w:type="paragraph" w:customStyle="1" w:styleId="38">
    <w:name w:val="p2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6"/>
      <w:szCs w:val="16"/>
      <w14:ligatures w14:val="none"/>
    </w:rPr>
  </w:style>
  <w:style w:type="paragraph" w:customStyle="1" w:styleId="39">
    <w:name w:val="p3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FB0007"/>
      <w:kern w:val="0"/>
      <w:sz w:val="16"/>
      <w:szCs w:val="16"/>
      <w14:ligatures w14:val="none"/>
    </w:rPr>
  </w:style>
  <w:style w:type="paragraph" w:customStyle="1" w:styleId="40">
    <w:name w:val="p4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B5AB2"/>
      <w:kern w:val="0"/>
      <w:sz w:val="16"/>
      <w:szCs w:val="16"/>
      <w14:ligatures w14:val="none"/>
    </w:rPr>
  </w:style>
  <w:style w:type="paragraph" w:customStyle="1" w:styleId="41">
    <w:name w:val="p5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2B2B2B"/>
      <w:kern w:val="0"/>
      <w:sz w:val="16"/>
      <w:szCs w:val="16"/>
      <w14:ligatures w14:val="none"/>
    </w:rPr>
  </w:style>
  <w:style w:type="paragraph" w:customStyle="1" w:styleId="42">
    <w:name w:val="p6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4"/>
      <w:szCs w:val="14"/>
      <w14:ligatures w14:val="none"/>
    </w:rPr>
  </w:style>
  <w:style w:type="character" w:customStyle="1" w:styleId="43">
    <w:name w:val="s1"/>
    <w:basedOn w:val="16"/>
    <w:qFormat/>
    <w:uiPriority w:val="0"/>
    <w:rPr>
      <w:color w:val="0B4CB4"/>
    </w:rPr>
  </w:style>
  <w:style w:type="character" w:customStyle="1" w:styleId="44">
    <w:name w:val="s2"/>
    <w:basedOn w:val="16"/>
    <w:qFormat/>
    <w:uiPriority w:val="0"/>
    <w:rPr>
      <w:color w:val="FB0007"/>
    </w:rPr>
  </w:style>
  <w:style w:type="character" w:customStyle="1" w:styleId="45">
    <w:name w:val="s3"/>
    <w:basedOn w:val="16"/>
    <w:qFormat/>
    <w:uiPriority w:val="0"/>
    <w:rPr>
      <w:color w:val="000000"/>
    </w:rPr>
  </w:style>
  <w:style w:type="character" w:customStyle="1" w:styleId="46">
    <w:name w:val="s4"/>
    <w:basedOn w:val="16"/>
    <w:qFormat/>
    <w:uiPriority w:val="0"/>
    <w:rPr>
      <w:color w:val="2B2B2B"/>
    </w:rPr>
  </w:style>
  <w:style w:type="character" w:customStyle="1" w:styleId="47">
    <w:name w:val="s5"/>
    <w:basedOn w:val="16"/>
    <w:qFormat/>
    <w:uiPriority w:val="0"/>
    <w:rPr>
      <w:rFonts w:hint="default" w:ascii="Helvetica" w:hAnsi="Helvetica"/>
      <w:color w:val="2B2B2B"/>
      <w:sz w:val="16"/>
      <w:szCs w:val="16"/>
    </w:rPr>
  </w:style>
  <w:style w:type="character" w:customStyle="1" w:styleId="48">
    <w:name w:val="Unresolved Mention"/>
    <w:basedOn w:val="1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9">
    <w:name w:val="页眉 Char"/>
    <w:basedOn w:val="16"/>
    <w:link w:val="12"/>
    <w:qFormat/>
    <w:uiPriority w:val="99"/>
    <w:rPr>
      <w:sz w:val="18"/>
      <w:szCs w:val="18"/>
    </w:rPr>
  </w:style>
  <w:style w:type="character" w:customStyle="1" w:styleId="50">
    <w:name w:val="页脚 Char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450</Words>
  <Characters>525</Characters>
  <Lines>4</Lines>
  <Paragraphs>1</Paragraphs>
  <TotalTime>0</TotalTime>
  <ScaleCrop>false</ScaleCrop>
  <LinksUpToDate>false</LinksUpToDate>
  <CharactersWithSpaces>525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2025-02-28T06:37:00Z</dcterms:created>
  <dc:creator>先军 李</dc:creator>
  <cp:lastModifiedBy>xd</cp:lastModifiedBy>
  <dcterms:modified xsi:type="dcterms:W3CDTF">2025-07-20T09:47:27Z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eyJoZGlkIjoiYTY2ZGIxZjg4ZjUxNjA1YTcyYmExYTBkZjZmNzI0OTIiLCJ1c2VySWQiOiIzNzUzMzAwMDAifQ==</vt:lpwstr>
  </property>
  <property fmtid="{D5CDD505-2E9C-101B-9397-08002B2CF9AE}" pid="3" name="KSOProductBuildVer">
    <vt:lpwstr>2052-12.1.0.22175</vt:lpwstr>
  </property>
  <property fmtid="{D5CDD505-2E9C-101B-9397-08002B2CF9AE}" pid="4" name="ICV">
    <vt:lpwstr>FDC4C8196B8E489DACBDD4BF38C73564_12</vt:lpwstr>
  </property>
</Properties>
</file>